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87" w:rsidRDefault="00544087" w:rsidP="00C439EF">
      <w:pPr>
        <w:ind w:left="-851"/>
        <w:jc w:val="center"/>
        <w:rPr>
          <w:b/>
          <w:szCs w:val="22"/>
        </w:rPr>
      </w:pPr>
      <w:r>
        <w:rPr>
          <w:b/>
          <w:szCs w:val="22"/>
        </w:rPr>
        <w:t>Проект</w:t>
      </w:r>
    </w:p>
    <w:p w:rsidR="00544087" w:rsidRDefault="00544087" w:rsidP="00C439EF">
      <w:pPr>
        <w:ind w:left="-851"/>
        <w:jc w:val="center"/>
        <w:rPr>
          <w:b/>
          <w:szCs w:val="22"/>
        </w:rPr>
      </w:pPr>
      <w:r>
        <w:rPr>
          <w:b/>
          <w:szCs w:val="22"/>
        </w:rPr>
        <w:t xml:space="preserve"> открытого внеклассного мероприятия, </w:t>
      </w:r>
    </w:p>
    <w:p w:rsidR="00544087" w:rsidRDefault="00544087" w:rsidP="00C439EF">
      <w:pPr>
        <w:ind w:left="-851"/>
        <w:jc w:val="center"/>
        <w:rPr>
          <w:b/>
          <w:szCs w:val="22"/>
        </w:rPr>
      </w:pPr>
      <w:r>
        <w:rPr>
          <w:b/>
          <w:szCs w:val="22"/>
        </w:rPr>
        <w:t>посвящённого</w:t>
      </w:r>
      <w:r w:rsidRPr="00A21C9B">
        <w:rPr>
          <w:b/>
          <w:szCs w:val="22"/>
        </w:rPr>
        <w:t xml:space="preserve"> 70-летию Победы </w:t>
      </w:r>
      <w:r>
        <w:rPr>
          <w:b/>
          <w:szCs w:val="22"/>
        </w:rPr>
        <w:t xml:space="preserve"> </w:t>
      </w:r>
      <w:r w:rsidRPr="00A21C9B">
        <w:rPr>
          <w:b/>
          <w:szCs w:val="22"/>
        </w:rPr>
        <w:t>в Великой Отечественной войне</w:t>
      </w:r>
    </w:p>
    <w:p w:rsidR="00544087" w:rsidRDefault="00544087" w:rsidP="00C439EF">
      <w:pPr>
        <w:ind w:left="-851"/>
        <w:jc w:val="center"/>
        <w:rPr>
          <w:b/>
          <w:szCs w:val="22"/>
        </w:rPr>
      </w:pPr>
    </w:p>
    <w:p w:rsidR="00544087" w:rsidRDefault="00544087" w:rsidP="00005B1B">
      <w:pPr>
        <w:ind w:left="-426"/>
      </w:pPr>
      <w:r>
        <w:rPr>
          <w:rStyle w:val="Heading3Char"/>
          <w:rFonts w:ascii="Times New Roman" w:hAnsi="Times New Roman" w:cs="Times New Roman"/>
          <w:sz w:val="24"/>
          <w:szCs w:val="24"/>
          <w:lang w:val="ru-RU"/>
        </w:rPr>
        <w:t>Тема</w:t>
      </w:r>
      <w:r w:rsidRPr="00005B1B">
        <w:rPr>
          <w:rStyle w:val="Heading3Char"/>
          <w:rFonts w:ascii="Times New Roman" w:hAnsi="Times New Roman" w:cs="Times New Roman"/>
          <w:sz w:val="24"/>
          <w:szCs w:val="24"/>
          <w:lang w:val="ru-RU"/>
        </w:rPr>
        <w:t>:</w:t>
      </w:r>
      <w:r w:rsidRPr="00005B1B">
        <w:t xml:space="preserve"> «Никто не забыт, ничто не забыто»</w:t>
      </w:r>
    </w:p>
    <w:p w:rsidR="00544087" w:rsidRDefault="00544087" w:rsidP="0059256D">
      <w:pPr>
        <w:ind w:left="-426"/>
        <w:rPr>
          <w:rStyle w:val="Heading3Char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Heading3Char"/>
          <w:rFonts w:ascii="Times New Roman" w:hAnsi="Times New Roman" w:cs="Times New Roman"/>
          <w:sz w:val="24"/>
          <w:szCs w:val="24"/>
          <w:lang w:val="ru-RU"/>
        </w:rPr>
        <w:t>Предмет:</w:t>
      </w:r>
      <w:r>
        <w:t xml:space="preserve"> литература</w:t>
      </w:r>
      <w:r w:rsidRPr="0059256D">
        <w:rPr>
          <w:rStyle w:val="Heading3Char"/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44087" w:rsidRPr="00005B1B" w:rsidRDefault="00544087" w:rsidP="0059256D">
      <w:pPr>
        <w:ind w:left="-426"/>
      </w:pPr>
      <w:r w:rsidRPr="00005B1B">
        <w:rPr>
          <w:rStyle w:val="Heading3Char"/>
          <w:rFonts w:ascii="Times New Roman" w:hAnsi="Times New Roman" w:cs="Times New Roman"/>
          <w:sz w:val="24"/>
          <w:szCs w:val="24"/>
          <w:lang w:val="ru-RU"/>
        </w:rPr>
        <w:t>Класс:</w:t>
      </w:r>
      <w:r>
        <w:t xml:space="preserve"> 6 а</w:t>
      </w:r>
    </w:p>
    <w:p w:rsidR="00544087" w:rsidRPr="00005B1B" w:rsidRDefault="00544087" w:rsidP="00005B1B">
      <w:pPr>
        <w:ind w:left="-426"/>
      </w:pPr>
      <w:r w:rsidRPr="00005B1B">
        <w:rPr>
          <w:rStyle w:val="Heading3Char"/>
          <w:rFonts w:ascii="Times New Roman" w:hAnsi="Times New Roman" w:cs="Times New Roman"/>
          <w:sz w:val="24"/>
          <w:szCs w:val="24"/>
          <w:lang w:val="ru-RU"/>
        </w:rPr>
        <w:t>Дата проведения:</w:t>
      </w:r>
      <w:r w:rsidRPr="00005B1B">
        <w:t xml:space="preserve"> 17 марта 201</w:t>
      </w:r>
      <w:r>
        <w:t>5 года</w:t>
      </w:r>
    </w:p>
    <w:p w:rsidR="00544087" w:rsidRDefault="00544087" w:rsidP="00005B1B">
      <w:pPr>
        <w:ind w:left="-426"/>
      </w:pPr>
      <w:r w:rsidRPr="00005B1B">
        <w:rPr>
          <w:rStyle w:val="Heading3Char"/>
          <w:rFonts w:ascii="Times New Roman" w:hAnsi="Times New Roman" w:cs="Times New Roman"/>
          <w:sz w:val="24"/>
          <w:szCs w:val="24"/>
          <w:lang w:val="ru-RU"/>
        </w:rPr>
        <w:t>Организатор мероприятия:</w:t>
      </w:r>
      <w:r w:rsidRPr="00005B1B">
        <w:t xml:space="preserve"> Кучумова Елена Васильевна, учитель русского языка и литературы          </w:t>
      </w:r>
    </w:p>
    <w:p w:rsidR="00544087" w:rsidRPr="00005B1B" w:rsidRDefault="00544087" w:rsidP="00005B1B">
      <w:pPr>
        <w:ind w:left="-426"/>
      </w:pPr>
      <w:r>
        <w:rPr>
          <w:b/>
          <w:color w:val="000000"/>
        </w:rPr>
        <w:t>Цель внеклассного мероприятия</w:t>
      </w:r>
      <w:r w:rsidRPr="003D627C">
        <w:rPr>
          <w:b/>
          <w:color w:val="000000"/>
        </w:rPr>
        <w:t>:</w:t>
      </w:r>
      <w:r w:rsidRPr="003D627C">
        <w:rPr>
          <w:color w:val="000000"/>
        </w:rPr>
        <w:t xml:space="preserve">  формиров</w:t>
      </w:r>
      <w:r>
        <w:rPr>
          <w:color w:val="000000"/>
        </w:rPr>
        <w:t>ание у учащихся знаний о</w:t>
      </w:r>
      <w:r w:rsidRPr="003D627C">
        <w:rPr>
          <w:color w:val="000000"/>
        </w:rPr>
        <w:t xml:space="preserve"> </w:t>
      </w:r>
      <w:r>
        <w:rPr>
          <w:color w:val="000000"/>
        </w:rPr>
        <w:t xml:space="preserve">поэтах-фронтовиках и значении </w:t>
      </w:r>
      <w:r w:rsidRPr="003D627C">
        <w:rPr>
          <w:color w:val="000000"/>
        </w:rPr>
        <w:t xml:space="preserve"> поэзии во времена Великой Отечественной войны</w:t>
      </w:r>
    </w:p>
    <w:p w:rsidR="00544087" w:rsidRPr="00107B80" w:rsidRDefault="00544087" w:rsidP="00C439EF">
      <w:pPr>
        <w:ind w:left="-709" w:firstLine="283"/>
        <w:rPr>
          <w:szCs w:val="22"/>
        </w:rPr>
      </w:pPr>
      <w:r w:rsidRPr="003D627C">
        <w:rPr>
          <w:b/>
          <w:color w:val="000000"/>
        </w:rPr>
        <w:t>Задачи:</w:t>
      </w:r>
    </w:p>
    <w:p w:rsidR="00544087" w:rsidRPr="003D627C" w:rsidRDefault="00544087" w:rsidP="00C439EF">
      <w:pPr>
        <w:shd w:val="clear" w:color="auto" w:fill="FFFFFF"/>
        <w:ind w:left="-709" w:firstLine="283"/>
        <w:rPr>
          <w:color w:val="000000"/>
        </w:rPr>
      </w:pPr>
      <w:r w:rsidRPr="003D627C">
        <w:rPr>
          <w:b/>
          <w:color w:val="000000"/>
        </w:rPr>
        <w:t>обучающие</w:t>
      </w:r>
      <w:r w:rsidRPr="003D627C">
        <w:rPr>
          <w:color w:val="000000"/>
        </w:rPr>
        <w:t>:</w:t>
      </w:r>
    </w:p>
    <w:p w:rsidR="00544087" w:rsidRDefault="00544087" w:rsidP="00C439EF">
      <w:pPr>
        <w:pStyle w:val="ListParagraph"/>
        <w:numPr>
          <w:ilvl w:val="0"/>
          <w:numId w:val="4"/>
        </w:numPr>
        <w:shd w:val="clear" w:color="auto" w:fill="FFFFFF"/>
        <w:ind w:left="0" w:hanging="426"/>
        <w:jc w:val="both"/>
        <w:rPr>
          <w:color w:val="000000"/>
        </w:rPr>
      </w:pPr>
      <w:r w:rsidRPr="003D627C">
        <w:rPr>
          <w:color w:val="000000"/>
        </w:rPr>
        <w:t>дать представление о В</w:t>
      </w:r>
      <w:r>
        <w:rPr>
          <w:color w:val="000000"/>
        </w:rPr>
        <w:t>еликой Отечественной войне как</w:t>
      </w:r>
      <w:r w:rsidRPr="0076405F">
        <w:t xml:space="preserve"> </w:t>
      </w:r>
      <w:r>
        <w:t>огромной трагедии и великом     подвиге русского народа</w:t>
      </w:r>
      <w:r>
        <w:rPr>
          <w:color w:val="000000"/>
        </w:rPr>
        <w:t>;</w:t>
      </w:r>
      <w:r w:rsidRPr="0076405F">
        <w:rPr>
          <w:color w:val="000000"/>
        </w:rPr>
        <w:t xml:space="preserve"> </w:t>
      </w:r>
    </w:p>
    <w:p w:rsidR="00544087" w:rsidRPr="0076405F" w:rsidRDefault="00544087" w:rsidP="00C439EF">
      <w:pPr>
        <w:pStyle w:val="ListParagraph"/>
        <w:numPr>
          <w:ilvl w:val="0"/>
          <w:numId w:val="4"/>
        </w:numPr>
        <w:shd w:val="clear" w:color="auto" w:fill="FFFFFF"/>
        <w:ind w:left="-426" w:firstLine="0"/>
        <w:jc w:val="both"/>
        <w:rPr>
          <w:color w:val="000000"/>
        </w:rPr>
      </w:pPr>
      <w:r>
        <w:rPr>
          <w:color w:val="000000"/>
        </w:rPr>
        <w:t>познакомить  с биографией и творчеством  поэтов-фронтовиков;</w:t>
      </w:r>
      <w:r w:rsidRPr="003D627C">
        <w:rPr>
          <w:color w:val="000000"/>
        </w:rPr>
        <w:t xml:space="preserve"> </w:t>
      </w:r>
    </w:p>
    <w:p w:rsidR="00544087" w:rsidRPr="003D627C" w:rsidRDefault="00544087" w:rsidP="00C439EF">
      <w:pPr>
        <w:pStyle w:val="ListParagraph"/>
        <w:numPr>
          <w:ilvl w:val="0"/>
          <w:numId w:val="1"/>
        </w:numPr>
        <w:shd w:val="clear" w:color="auto" w:fill="FFFFFF"/>
        <w:ind w:left="-426" w:firstLine="0"/>
        <w:jc w:val="both"/>
        <w:rPr>
          <w:color w:val="000000"/>
        </w:rPr>
      </w:pPr>
      <w:r>
        <w:rPr>
          <w:color w:val="000000"/>
        </w:rPr>
        <w:t>показать роль</w:t>
      </w:r>
      <w:r w:rsidRPr="003D627C">
        <w:rPr>
          <w:color w:val="000000"/>
        </w:rPr>
        <w:t xml:space="preserve"> поэзии  в годы войны;</w:t>
      </w:r>
    </w:p>
    <w:p w:rsidR="00544087" w:rsidRPr="003D627C" w:rsidRDefault="00544087" w:rsidP="00C439EF">
      <w:pPr>
        <w:shd w:val="clear" w:color="auto" w:fill="FFFFFF"/>
        <w:ind w:left="-709" w:firstLine="283"/>
        <w:rPr>
          <w:color w:val="000000"/>
        </w:rPr>
      </w:pPr>
      <w:r w:rsidRPr="003D627C">
        <w:rPr>
          <w:b/>
          <w:color w:val="000000"/>
        </w:rPr>
        <w:t>развивающие</w:t>
      </w:r>
      <w:r w:rsidRPr="003D627C">
        <w:rPr>
          <w:color w:val="000000"/>
        </w:rPr>
        <w:t xml:space="preserve">: </w:t>
      </w:r>
    </w:p>
    <w:p w:rsidR="00544087" w:rsidRPr="00C439EF" w:rsidRDefault="00544087" w:rsidP="00C439EF">
      <w:pPr>
        <w:pStyle w:val="ListParagraph"/>
        <w:numPr>
          <w:ilvl w:val="0"/>
          <w:numId w:val="2"/>
        </w:numPr>
        <w:shd w:val="clear" w:color="auto" w:fill="FFFFFF"/>
        <w:ind w:left="0" w:hanging="426"/>
        <w:jc w:val="both"/>
        <w:rPr>
          <w:color w:val="000000"/>
        </w:rPr>
      </w:pPr>
      <w:r w:rsidRPr="003D627C">
        <w:rPr>
          <w:color w:val="000000"/>
        </w:rPr>
        <w:t xml:space="preserve"> </w:t>
      </w:r>
      <w:r>
        <w:rPr>
          <w:color w:val="000000"/>
        </w:rPr>
        <w:t>р</w:t>
      </w:r>
      <w:r w:rsidRPr="0040586F">
        <w:rPr>
          <w:color w:val="000000"/>
        </w:rPr>
        <w:t>азвивать навы</w:t>
      </w:r>
      <w:r>
        <w:rPr>
          <w:color w:val="000000"/>
        </w:rPr>
        <w:t xml:space="preserve">ки выразительного чтения, </w:t>
      </w:r>
      <w:r w:rsidRPr="003D627C">
        <w:rPr>
          <w:color w:val="000000"/>
        </w:rPr>
        <w:t>способствовать развитию речи;</w:t>
      </w:r>
    </w:p>
    <w:p w:rsidR="00544087" w:rsidRPr="003D627C" w:rsidRDefault="00544087" w:rsidP="00C439EF">
      <w:pPr>
        <w:pStyle w:val="ListParagraph"/>
        <w:numPr>
          <w:ilvl w:val="0"/>
          <w:numId w:val="2"/>
        </w:numPr>
        <w:shd w:val="clear" w:color="auto" w:fill="FFFFFF"/>
        <w:ind w:left="0" w:hanging="426"/>
        <w:jc w:val="both"/>
        <w:rPr>
          <w:color w:val="000000"/>
        </w:rPr>
      </w:pPr>
      <w:r w:rsidRPr="003D627C">
        <w:rPr>
          <w:color w:val="000000"/>
        </w:rPr>
        <w:t xml:space="preserve"> развивать  образно-ассоциативные способности детей через интеграцию предметов гуманитарно-эстетического цикла (литература, история, музыка, изобразительное иску</w:t>
      </w:r>
      <w:r>
        <w:rPr>
          <w:color w:val="000000"/>
        </w:rPr>
        <w:t>сство</w:t>
      </w:r>
      <w:r w:rsidRPr="003D627C">
        <w:rPr>
          <w:color w:val="000000"/>
        </w:rPr>
        <w:t xml:space="preserve">); </w:t>
      </w:r>
    </w:p>
    <w:p w:rsidR="00544087" w:rsidRPr="003D627C" w:rsidRDefault="00544087" w:rsidP="00555081">
      <w:pPr>
        <w:pStyle w:val="ListParagraph"/>
        <w:numPr>
          <w:ilvl w:val="0"/>
          <w:numId w:val="2"/>
        </w:numPr>
        <w:shd w:val="clear" w:color="auto" w:fill="FFFFFF"/>
        <w:ind w:left="0" w:hanging="426"/>
        <w:jc w:val="both"/>
        <w:rPr>
          <w:color w:val="000000"/>
        </w:rPr>
      </w:pPr>
      <w:r w:rsidRPr="003D627C">
        <w:rPr>
          <w:color w:val="000000"/>
        </w:rPr>
        <w:t xml:space="preserve"> активизировать познавательную </w:t>
      </w:r>
      <w:r>
        <w:rPr>
          <w:color w:val="000000"/>
        </w:rPr>
        <w:t>деятельность</w:t>
      </w:r>
      <w:r w:rsidRPr="003D627C">
        <w:rPr>
          <w:color w:val="000000"/>
        </w:rPr>
        <w:t xml:space="preserve"> на уроках литерат</w:t>
      </w:r>
      <w:r>
        <w:rPr>
          <w:color w:val="000000"/>
        </w:rPr>
        <w:t>уры, развивать интерес к чтению;</w:t>
      </w:r>
    </w:p>
    <w:p w:rsidR="00544087" w:rsidRPr="003D627C" w:rsidRDefault="00544087" w:rsidP="00C439EF">
      <w:pPr>
        <w:shd w:val="clear" w:color="auto" w:fill="FFFFFF"/>
        <w:ind w:hanging="426"/>
        <w:rPr>
          <w:color w:val="000000"/>
        </w:rPr>
      </w:pPr>
      <w:r>
        <w:rPr>
          <w:b/>
          <w:color w:val="000000"/>
        </w:rPr>
        <w:t>в</w:t>
      </w:r>
      <w:r w:rsidRPr="003D627C">
        <w:rPr>
          <w:b/>
          <w:color w:val="000000"/>
        </w:rPr>
        <w:t>оспитательные</w:t>
      </w:r>
      <w:r w:rsidRPr="003D627C">
        <w:rPr>
          <w:color w:val="000000"/>
        </w:rPr>
        <w:t>:</w:t>
      </w:r>
    </w:p>
    <w:p w:rsidR="00544087" w:rsidRDefault="00544087" w:rsidP="00D346ED">
      <w:pPr>
        <w:pStyle w:val="ListParagraph"/>
        <w:numPr>
          <w:ilvl w:val="0"/>
          <w:numId w:val="3"/>
        </w:numPr>
        <w:shd w:val="clear" w:color="auto" w:fill="FFFFFF"/>
        <w:ind w:left="0" w:hanging="426"/>
        <w:jc w:val="both"/>
        <w:rPr>
          <w:color w:val="000000"/>
        </w:rPr>
      </w:pPr>
      <w:r w:rsidRPr="003D627C">
        <w:rPr>
          <w:color w:val="000000"/>
        </w:rPr>
        <w:t>воспитывать  патриотические чувства</w:t>
      </w:r>
      <w:r>
        <w:rPr>
          <w:color w:val="000000"/>
        </w:rPr>
        <w:t>: уважение к старшему поколению,</w:t>
      </w:r>
      <w:r w:rsidRPr="003D627C">
        <w:rPr>
          <w:color w:val="000000"/>
        </w:rPr>
        <w:t xml:space="preserve"> гордос</w:t>
      </w:r>
      <w:r>
        <w:rPr>
          <w:color w:val="000000"/>
        </w:rPr>
        <w:t>ть за свой народ, свою Отчизну, ответственность перед Родиной</w:t>
      </w:r>
    </w:p>
    <w:p w:rsidR="00544087" w:rsidRPr="00D346ED" w:rsidRDefault="00544087" w:rsidP="00D346ED">
      <w:pPr>
        <w:pStyle w:val="ListParagraph"/>
        <w:shd w:val="clear" w:color="auto" w:fill="FFFFFF"/>
        <w:ind w:left="-426"/>
        <w:jc w:val="both"/>
        <w:rPr>
          <w:color w:val="000000"/>
        </w:rPr>
      </w:pPr>
      <w:r w:rsidRPr="00065FCF">
        <w:rPr>
          <w:b/>
          <w:color w:val="000000"/>
        </w:rPr>
        <w:t>Предварительная подготовка к мероприятию</w:t>
      </w:r>
      <w:r>
        <w:rPr>
          <w:color w:val="000000"/>
        </w:rPr>
        <w:t>: учащиеся готовят доклады о биографии и творчестве поэтов-фронтовиков, учат наизусть стихотворения</w:t>
      </w:r>
    </w:p>
    <w:p w:rsidR="00544087" w:rsidRDefault="00544087" w:rsidP="00005B1B">
      <w:pPr>
        <w:pStyle w:val="ListParagraph"/>
        <w:shd w:val="clear" w:color="auto" w:fill="FFFFFF"/>
        <w:ind w:left="-426"/>
        <w:rPr>
          <w:color w:val="000000"/>
          <w:szCs w:val="20"/>
        </w:rPr>
      </w:pPr>
      <w:r w:rsidRPr="00DE1299">
        <w:rPr>
          <w:b/>
          <w:color w:val="000000"/>
          <w:szCs w:val="20"/>
        </w:rPr>
        <w:t>Оборудование</w:t>
      </w:r>
      <w:r w:rsidRPr="00DE1299">
        <w:rPr>
          <w:color w:val="000000"/>
          <w:szCs w:val="20"/>
        </w:rPr>
        <w:t>:</w:t>
      </w:r>
      <w:r>
        <w:rPr>
          <w:color w:val="000000"/>
          <w:szCs w:val="20"/>
        </w:rPr>
        <w:t xml:space="preserve">  </w:t>
      </w:r>
      <w:r>
        <w:t xml:space="preserve">компьютер, мультимедийная презентация, </w:t>
      </w:r>
      <w:r>
        <w:rPr>
          <w:color w:val="000000"/>
          <w:szCs w:val="20"/>
        </w:rPr>
        <w:t xml:space="preserve"> аудиозаписи песен военных лет,</w:t>
      </w:r>
      <w:r w:rsidRPr="00DE1299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выставка экспонатов</w:t>
      </w:r>
      <w:r w:rsidRPr="00DE1299">
        <w:rPr>
          <w:color w:val="000000"/>
          <w:szCs w:val="20"/>
        </w:rPr>
        <w:t xml:space="preserve"> школьного музея</w:t>
      </w:r>
      <w:r>
        <w:rPr>
          <w:color w:val="000000"/>
          <w:szCs w:val="20"/>
        </w:rPr>
        <w:t xml:space="preserve"> Доблести и Славы</w:t>
      </w:r>
    </w:p>
    <w:p w:rsidR="00544087" w:rsidRPr="00005B1B" w:rsidRDefault="00544087" w:rsidP="00005B1B">
      <w:pPr>
        <w:pStyle w:val="ListParagraph"/>
        <w:shd w:val="clear" w:color="auto" w:fill="FFFFFF"/>
        <w:ind w:left="-426"/>
        <w:rPr>
          <w:b/>
          <w:color w:val="000000"/>
          <w:szCs w:val="20"/>
        </w:rPr>
      </w:pPr>
      <w:r w:rsidRPr="00005B1B">
        <w:rPr>
          <w:b/>
        </w:rPr>
        <w:t>Структура мероприятия:</w:t>
      </w:r>
    </w:p>
    <w:p w:rsidR="00544087" w:rsidRPr="00005B1B" w:rsidRDefault="00544087" w:rsidP="00005B1B">
      <w:pPr>
        <w:numPr>
          <w:ilvl w:val="1"/>
          <w:numId w:val="5"/>
        </w:numPr>
        <w:tabs>
          <w:tab w:val="num" w:pos="-142"/>
        </w:tabs>
        <w:ind w:hanging="436"/>
      </w:pPr>
      <w:r w:rsidRPr="00005B1B">
        <w:t>Орга</w:t>
      </w:r>
      <w:r>
        <w:t>низационно – мотивационный этап</w:t>
      </w:r>
    </w:p>
    <w:p w:rsidR="00544087" w:rsidRPr="00005B1B" w:rsidRDefault="00544087" w:rsidP="00005B1B">
      <w:pPr>
        <w:numPr>
          <w:ilvl w:val="1"/>
          <w:numId w:val="5"/>
        </w:numPr>
        <w:tabs>
          <w:tab w:val="num" w:pos="-142"/>
        </w:tabs>
        <w:ind w:hanging="436"/>
      </w:pPr>
      <w:r>
        <w:t>Из истории Великой Отечественной войны</w:t>
      </w:r>
    </w:p>
    <w:p w:rsidR="00544087" w:rsidRDefault="00544087" w:rsidP="00B80C5D">
      <w:pPr>
        <w:pStyle w:val="ListParagraph"/>
        <w:numPr>
          <w:ilvl w:val="0"/>
          <w:numId w:val="8"/>
        </w:numPr>
        <w:ind w:left="1843" w:firstLine="0"/>
      </w:pPr>
      <w:r>
        <w:t xml:space="preserve"> Сообщение Левитана</w:t>
      </w:r>
    </w:p>
    <w:p w:rsidR="00544087" w:rsidRDefault="00544087" w:rsidP="00B80C5D">
      <w:pPr>
        <w:pStyle w:val="ListParagraph"/>
        <w:numPr>
          <w:ilvl w:val="0"/>
          <w:numId w:val="8"/>
        </w:numPr>
        <w:ind w:left="1843" w:firstLine="0"/>
      </w:pPr>
      <w:r>
        <w:t xml:space="preserve"> Рассказ учителя</w:t>
      </w:r>
    </w:p>
    <w:p w:rsidR="00544087" w:rsidRDefault="00544087" w:rsidP="00B80C5D">
      <w:pPr>
        <w:pStyle w:val="ListParagraph"/>
        <w:numPr>
          <w:ilvl w:val="0"/>
          <w:numId w:val="8"/>
        </w:numPr>
        <w:ind w:left="1843" w:firstLine="0"/>
      </w:pPr>
      <w:r>
        <w:t xml:space="preserve"> Кадры кинохроники</w:t>
      </w:r>
    </w:p>
    <w:p w:rsidR="00544087" w:rsidRDefault="00544087" w:rsidP="00B80C5D">
      <w:pPr>
        <w:pStyle w:val="ListParagraph"/>
        <w:numPr>
          <w:ilvl w:val="1"/>
          <w:numId w:val="5"/>
        </w:numPr>
      </w:pPr>
      <w:r>
        <w:t>Поэзия Великой Отечественной войны</w:t>
      </w:r>
    </w:p>
    <w:p w:rsidR="00544087" w:rsidRDefault="00544087" w:rsidP="00B80C5D">
      <w:pPr>
        <w:pStyle w:val="ListParagraph"/>
        <w:numPr>
          <w:ilvl w:val="0"/>
          <w:numId w:val="7"/>
        </w:numPr>
      </w:pPr>
      <w:r>
        <w:t>К. М. Симонов</w:t>
      </w:r>
    </w:p>
    <w:p w:rsidR="00544087" w:rsidRDefault="00544087" w:rsidP="00B80C5D">
      <w:pPr>
        <w:pStyle w:val="ListParagraph"/>
        <w:numPr>
          <w:ilvl w:val="0"/>
          <w:numId w:val="7"/>
        </w:numPr>
      </w:pPr>
      <w:r>
        <w:t>А. А. Сурков</w:t>
      </w:r>
    </w:p>
    <w:p w:rsidR="00544087" w:rsidRDefault="00544087" w:rsidP="00B80C5D">
      <w:pPr>
        <w:pStyle w:val="ListParagraph"/>
        <w:numPr>
          <w:ilvl w:val="0"/>
          <w:numId w:val="7"/>
        </w:numPr>
      </w:pPr>
      <w:r>
        <w:t>Ю. В. Друнина</w:t>
      </w:r>
    </w:p>
    <w:p w:rsidR="00544087" w:rsidRDefault="00544087" w:rsidP="00B80C5D">
      <w:pPr>
        <w:pStyle w:val="ListParagraph"/>
        <w:numPr>
          <w:ilvl w:val="1"/>
          <w:numId w:val="5"/>
        </w:numPr>
      </w:pPr>
      <w:r>
        <w:t xml:space="preserve">9 Мая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 – 70 лет Великой Победы</w:t>
      </w:r>
    </w:p>
    <w:p w:rsidR="00544087" w:rsidRDefault="00544087" w:rsidP="00B80C5D">
      <w:pPr>
        <w:pStyle w:val="ListParagraph"/>
        <w:numPr>
          <w:ilvl w:val="1"/>
          <w:numId w:val="5"/>
        </w:numPr>
      </w:pPr>
      <w:r>
        <w:t>Заключительное слово</w:t>
      </w:r>
    </w:p>
    <w:p w:rsidR="00544087" w:rsidRPr="00B80C5D" w:rsidRDefault="00544087" w:rsidP="008F3EE4">
      <w:pPr>
        <w:ind w:hanging="426"/>
        <w:rPr>
          <w:b/>
        </w:rPr>
      </w:pPr>
      <w:r w:rsidRPr="00B80C5D">
        <w:rPr>
          <w:b/>
        </w:rPr>
        <w:t>Формы организации п</w:t>
      </w:r>
      <w:r>
        <w:rPr>
          <w:b/>
        </w:rPr>
        <w:t>ознавательной деятельности</w:t>
      </w:r>
      <w:r w:rsidRPr="00B80C5D">
        <w:rPr>
          <w:b/>
        </w:rPr>
        <w:t>:</w:t>
      </w:r>
    </w:p>
    <w:p w:rsidR="00544087" w:rsidRPr="00005B1B" w:rsidRDefault="00544087" w:rsidP="008F3EE4">
      <w:pPr>
        <w:numPr>
          <w:ilvl w:val="0"/>
          <w:numId w:val="9"/>
        </w:numPr>
        <w:ind w:hanging="426"/>
      </w:pPr>
      <w:r w:rsidRPr="00005B1B">
        <w:t>фронтальная</w:t>
      </w:r>
    </w:p>
    <w:p w:rsidR="00544087" w:rsidRDefault="00544087" w:rsidP="008F3EE4">
      <w:pPr>
        <w:numPr>
          <w:ilvl w:val="0"/>
          <w:numId w:val="9"/>
        </w:numPr>
        <w:ind w:hanging="426"/>
      </w:pPr>
      <w:r w:rsidRPr="00005B1B">
        <w:t>индивидуальна</w:t>
      </w:r>
      <w:r>
        <w:t>я</w:t>
      </w:r>
    </w:p>
    <w:p w:rsidR="00544087" w:rsidRPr="004063DC" w:rsidRDefault="00544087" w:rsidP="008F3EE4">
      <w:pPr>
        <w:ind w:hanging="426"/>
        <w:rPr>
          <w:b/>
        </w:rPr>
      </w:pPr>
      <w:r w:rsidRPr="004063DC">
        <w:rPr>
          <w:b/>
        </w:rPr>
        <w:t>Методы обучения:</w:t>
      </w:r>
    </w:p>
    <w:p w:rsidR="00544087" w:rsidRDefault="00544087" w:rsidP="0059283A">
      <w:pPr>
        <w:pStyle w:val="ListParagraph"/>
        <w:numPr>
          <w:ilvl w:val="0"/>
          <w:numId w:val="10"/>
        </w:numPr>
      </w:pPr>
      <w:r>
        <w:t>объяснительно-иллюстративный</w:t>
      </w:r>
    </w:p>
    <w:p w:rsidR="00544087" w:rsidRPr="00005B1B" w:rsidRDefault="00544087" w:rsidP="0059283A">
      <w:pPr>
        <w:pStyle w:val="ListParagraph"/>
        <w:numPr>
          <w:ilvl w:val="0"/>
          <w:numId w:val="10"/>
        </w:numPr>
      </w:pPr>
      <w:r>
        <w:t>проблемный</w:t>
      </w:r>
    </w:p>
    <w:p w:rsidR="00544087" w:rsidRDefault="00544087" w:rsidP="00B80C5D">
      <w:pPr>
        <w:tabs>
          <w:tab w:val="num" w:pos="-142"/>
        </w:tabs>
        <w:ind w:left="-436"/>
      </w:pPr>
      <w:r w:rsidRPr="00005B1B">
        <w:t xml:space="preserve"> </w:t>
      </w:r>
      <w:r w:rsidRPr="00005B1B">
        <w:rPr>
          <w:rStyle w:val="Heading3Char"/>
          <w:rFonts w:ascii="Times New Roman" w:hAnsi="Times New Roman" w:cs="Times New Roman"/>
          <w:sz w:val="24"/>
          <w:szCs w:val="24"/>
          <w:lang w:val="ru-RU"/>
        </w:rPr>
        <w:t>Формы</w:t>
      </w:r>
      <w:r w:rsidRPr="00005B1B">
        <w:t xml:space="preserve"> </w:t>
      </w:r>
      <w:r w:rsidRPr="00005B1B">
        <w:rPr>
          <w:rStyle w:val="Heading3Char"/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Pr="00005B1B">
        <w:t xml:space="preserve"> </w:t>
      </w:r>
      <w:r w:rsidRPr="00005B1B">
        <w:rPr>
          <w:rStyle w:val="Heading3Char"/>
          <w:rFonts w:ascii="Times New Roman" w:hAnsi="Times New Roman" w:cs="Times New Roman"/>
          <w:sz w:val="24"/>
          <w:szCs w:val="24"/>
          <w:lang w:val="ru-RU"/>
        </w:rPr>
        <w:t>методов</w:t>
      </w:r>
      <w:r w:rsidRPr="00005B1B">
        <w:t>: беседа, работа с художественным текстом, демонстрация с по</w:t>
      </w:r>
      <w:r>
        <w:t>мощью информационных технологий</w:t>
      </w:r>
    </w:p>
    <w:p w:rsidR="00544087" w:rsidRPr="00D346ED" w:rsidRDefault="00544087" w:rsidP="008C6C3E">
      <w:pPr>
        <w:tabs>
          <w:tab w:val="num" w:pos="-142"/>
        </w:tabs>
        <w:ind w:left="-436"/>
      </w:pPr>
      <w:r w:rsidRPr="00005B1B">
        <w:rPr>
          <w:rStyle w:val="Heading3Char"/>
          <w:rFonts w:ascii="Times New Roman" w:hAnsi="Times New Roman" w:cs="Times New Roman"/>
          <w:sz w:val="24"/>
          <w:szCs w:val="24"/>
          <w:lang w:val="ru-RU"/>
        </w:rPr>
        <w:t>Средства обучения:</w:t>
      </w:r>
      <w:r w:rsidRPr="00005B1B">
        <w:t xml:space="preserve"> раздаточный материал, фотографии, видеор</w:t>
      </w:r>
      <w:r>
        <w:t>олики, компьютерная презентация</w:t>
      </w:r>
    </w:p>
    <w:sectPr w:rsidR="00544087" w:rsidRPr="00D346ED" w:rsidSect="00005B1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755EA"/>
    <w:multiLevelType w:val="hybridMultilevel"/>
    <w:tmpl w:val="788C03B6"/>
    <w:lvl w:ilvl="0" w:tplc="A34ACBD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3DB21541"/>
    <w:multiLevelType w:val="hybridMultilevel"/>
    <w:tmpl w:val="0DD2AEDC"/>
    <w:lvl w:ilvl="0" w:tplc="A34ACBD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C2A1BE6"/>
    <w:multiLevelType w:val="hybridMultilevel"/>
    <w:tmpl w:val="E5C2D6CE"/>
    <w:lvl w:ilvl="0" w:tplc="A34ACBDE">
      <w:start w:val="1"/>
      <w:numFmt w:val="bullet"/>
      <w:lvlText w:val=""/>
      <w:lvlJc w:val="left"/>
      <w:pPr>
        <w:ind w:left="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1" w:hanging="360"/>
      </w:pPr>
      <w:rPr>
        <w:rFonts w:ascii="Wingdings" w:hAnsi="Wingdings" w:hint="default"/>
      </w:rPr>
    </w:lvl>
  </w:abstractNum>
  <w:abstractNum w:abstractNumId="3">
    <w:nsid w:val="549364F1"/>
    <w:multiLevelType w:val="hybridMultilevel"/>
    <w:tmpl w:val="9EA6BCF0"/>
    <w:lvl w:ilvl="0" w:tplc="A34ACBDE">
      <w:start w:val="1"/>
      <w:numFmt w:val="bullet"/>
      <w:lvlText w:val=""/>
      <w:lvlJc w:val="left"/>
      <w:pPr>
        <w:ind w:left="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1" w:hanging="360"/>
      </w:pPr>
      <w:rPr>
        <w:rFonts w:ascii="Wingdings" w:hAnsi="Wingdings" w:hint="default"/>
      </w:rPr>
    </w:lvl>
  </w:abstractNum>
  <w:abstractNum w:abstractNumId="4">
    <w:nsid w:val="553E646A"/>
    <w:multiLevelType w:val="hybridMultilevel"/>
    <w:tmpl w:val="645815A0"/>
    <w:lvl w:ilvl="0" w:tplc="A34ACBDE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6AA1634B"/>
    <w:multiLevelType w:val="hybridMultilevel"/>
    <w:tmpl w:val="7D2C9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6FAE8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CD124D"/>
    <w:multiLevelType w:val="hybridMultilevel"/>
    <w:tmpl w:val="6E16E39C"/>
    <w:lvl w:ilvl="0" w:tplc="A34ACBD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72A314D9"/>
    <w:multiLevelType w:val="hybridMultilevel"/>
    <w:tmpl w:val="FAC612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616A2C"/>
    <w:multiLevelType w:val="hybridMultilevel"/>
    <w:tmpl w:val="DE0872F8"/>
    <w:lvl w:ilvl="0" w:tplc="A34ACBD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3C3311"/>
    <w:multiLevelType w:val="hybridMultilevel"/>
    <w:tmpl w:val="7E8C3208"/>
    <w:lvl w:ilvl="0" w:tplc="A34ACB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9EF"/>
    <w:rsid w:val="00005B1B"/>
    <w:rsid w:val="00065FCF"/>
    <w:rsid w:val="0009427B"/>
    <w:rsid w:val="00107B80"/>
    <w:rsid w:val="001E312B"/>
    <w:rsid w:val="003D5F97"/>
    <w:rsid w:val="003D627C"/>
    <w:rsid w:val="0040586F"/>
    <w:rsid w:val="004063DC"/>
    <w:rsid w:val="00471FD3"/>
    <w:rsid w:val="004E7AC7"/>
    <w:rsid w:val="00544087"/>
    <w:rsid w:val="00555081"/>
    <w:rsid w:val="00585316"/>
    <w:rsid w:val="0059256D"/>
    <w:rsid w:val="0059283A"/>
    <w:rsid w:val="005F0D52"/>
    <w:rsid w:val="0076405F"/>
    <w:rsid w:val="007C5D81"/>
    <w:rsid w:val="008C6C3E"/>
    <w:rsid w:val="008F3EE4"/>
    <w:rsid w:val="00946CF0"/>
    <w:rsid w:val="00A21C9B"/>
    <w:rsid w:val="00A51441"/>
    <w:rsid w:val="00B56B79"/>
    <w:rsid w:val="00B80C5D"/>
    <w:rsid w:val="00B97A33"/>
    <w:rsid w:val="00C14012"/>
    <w:rsid w:val="00C439EF"/>
    <w:rsid w:val="00C85D36"/>
    <w:rsid w:val="00D346ED"/>
    <w:rsid w:val="00D516E4"/>
    <w:rsid w:val="00DE1299"/>
    <w:rsid w:val="00E5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9EF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5F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65FCF"/>
    <w:rPr>
      <w:rFonts w:ascii="Arial" w:hAnsi="Arial" w:cs="Arial"/>
      <w:b/>
      <w:bCs/>
      <w:sz w:val="26"/>
      <w:szCs w:val="26"/>
      <w:lang w:eastAsia="ru-RU"/>
    </w:rPr>
  </w:style>
  <w:style w:type="paragraph" w:styleId="ListParagraph">
    <w:name w:val="List Paragraph"/>
    <w:basedOn w:val="Normal"/>
    <w:uiPriority w:val="99"/>
    <w:qFormat/>
    <w:rsid w:val="00C439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</TotalTime>
  <Pages>1</Pages>
  <Words>311</Words>
  <Characters>1779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Stalker</dc:creator>
  <cp:keywords/>
  <dc:description/>
  <cp:lastModifiedBy>Вера</cp:lastModifiedBy>
  <cp:revision>16</cp:revision>
  <cp:lastPrinted>2015-03-15T12:44:00Z</cp:lastPrinted>
  <dcterms:created xsi:type="dcterms:W3CDTF">2015-03-15T08:16:00Z</dcterms:created>
  <dcterms:modified xsi:type="dcterms:W3CDTF">2015-03-31T18:58:00Z</dcterms:modified>
</cp:coreProperties>
</file>